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D4A79">
        <w:trPr>
          <w:trHeight w:hRule="exact" w:val="1666"/>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5543" w:type="dxa"/>
            <w:gridSpan w:val="4"/>
            <w:shd w:val="clear" w:color="000000" w:fill="FFFFFF"/>
            <w:tcMar>
              <w:left w:w="34" w:type="dxa"/>
              <w:right w:w="34" w:type="dxa"/>
            </w:tcMar>
          </w:tcPr>
          <w:p w:rsidR="006D4A79" w:rsidRDefault="007666A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D4A79">
        <w:trPr>
          <w:trHeight w:hRule="exact" w:val="585"/>
        </w:trPr>
        <w:tc>
          <w:tcPr>
            <w:tcW w:w="10221"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4A79" w:rsidRDefault="007666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4A79">
        <w:trPr>
          <w:trHeight w:hRule="exact" w:val="314"/>
        </w:trPr>
        <w:tc>
          <w:tcPr>
            <w:tcW w:w="10221"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D4A79">
        <w:trPr>
          <w:trHeight w:hRule="exact" w:val="211"/>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993" w:type="dxa"/>
          </w:tcPr>
          <w:p w:rsidR="006D4A79" w:rsidRDefault="006D4A79"/>
        </w:tc>
        <w:tc>
          <w:tcPr>
            <w:tcW w:w="2836" w:type="dxa"/>
          </w:tcPr>
          <w:p w:rsidR="006D4A79" w:rsidRDefault="006D4A79"/>
        </w:tc>
      </w:tr>
      <w:tr w:rsidR="006D4A79">
        <w:trPr>
          <w:trHeight w:hRule="exact" w:val="277"/>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3842" w:type="dxa"/>
            <w:gridSpan w:val="2"/>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УТВЕРЖДАЮ</w:t>
            </w:r>
          </w:p>
        </w:tc>
      </w:tr>
      <w:tr w:rsidR="006D4A79">
        <w:trPr>
          <w:trHeight w:hRule="exact" w:val="972"/>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3842" w:type="dxa"/>
            <w:gridSpan w:val="2"/>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4A79" w:rsidRDefault="006D4A79">
            <w:pPr>
              <w:spacing w:after="0" w:line="240" w:lineRule="auto"/>
              <w:jc w:val="center"/>
              <w:rPr>
                <w:sz w:val="24"/>
                <w:szCs w:val="24"/>
              </w:rPr>
            </w:pPr>
          </w:p>
          <w:p w:rsidR="006D4A79" w:rsidRDefault="007666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4A79">
        <w:trPr>
          <w:trHeight w:hRule="exact" w:val="277"/>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3842" w:type="dxa"/>
            <w:gridSpan w:val="2"/>
            <w:shd w:val="clear" w:color="000000" w:fill="FFFFFF"/>
            <w:tcMar>
              <w:left w:w="34" w:type="dxa"/>
              <w:right w:w="34" w:type="dxa"/>
            </w:tcMar>
          </w:tcPr>
          <w:p w:rsidR="006D4A79" w:rsidRDefault="007666A2">
            <w:pPr>
              <w:spacing w:after="0" w:line="240" w:lineRule="auto"/>
              <w:jc w:val="right"/>
              <w:rPr>
                <w:sz w:val="24"/>
                <w:szCs w:val="24"/>
              </w:rPr>
            </w:pPr>
            <w:r>
              <w:rPr>
                <w:rFonts w:ascii="Times New Roman" w:hAnsi="Times New Roman" w:cs="Times New Roman"/>
                <w:color w:val="000000"/>
                <w:sz w:val="24"/>
                <w:szCs w:val="24"/>
              </w:rPr>
              <w:t>28.03.2022</w:t>
            </w:r>
          </w:p>
        </w:tc>
      </w:tr>
      <w:tr w:rsidR="006D4A79">
        <w:trPr>
          <w:trHeight w:hRule="exact" w:val="277"/>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993" w:type="dxa"/>
          </w:tcPr>
          <w:p w:rsidR="006D4A79" w:rsidRDefault="006D4A79"/>
        </w:tc>
        <w:tc>
          <w:tcPr>
            <w:tcW w:w="2836" w:type="dxa"/>
          </w:tcPr>
          <w:p w:rsidR="006D4A79" w:rsidRDefault="006D4A79"/>
        </w:tc>
      </w:tr>
      <w:tr w:rsidR="006D4A79">
        <w:trPr>
          <w:trHeight w:hRule="exact" w:val="416"/>
        </w:trPr>
        <w:tc>
          <w:tcPr>
            <w:tcW w:w="10221"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4A79">
        <w:trPr>
          <w:trHeight w:hRule="exact" w:val="1496"/>
        </w:trPr>
        <w:tc>
          <w:tcPr>
            <w:tcW w:w="426" w:type="dxa"/>
          </w:tcPr>
          <w:p w:rsidR="006D4A79" w:rsidRDefault="006D4A79"/>
        </w:tc>
        <w:tc>
          <w:tcPr>
            <w:tcW w:w="710" w:type="dxa"/>
          </w:tcPr>
          <w:p w:rsidR="006D4A79" w:rsidRDefault="006D4A79"/>
        </w:tc>
        <w:tc>
          <w:tcPr>
            <w:tcW w:w="1419" w:type="dxa"/>
          </w:tcPr>
          <w:p w:rsidR="006D4A79" w:rsidRDefault="006D4A79"/>
        </w:tc>
        <w:tc>
          <w:tcPr>
            <w:tcW w:w="4834" w:type="dxa"/>
            <w:gridSpan w:val="5"/>
            <w:shd w:val="clear" w:color="000000" w:fill="FFFFFF"/>
            <w:tcMar>
              <w:left w:w="34" w:type="dxa"/>
              <w:right w:w="34" w:type="dxa"/>
            </w:tcMar>
          </w:tcPr>
          <w:p w:rsidR="006D4A79" w:rsidRDefault="007666A2">
            <w:pPr>
              <w:spacing w:after="0" w:line="240" w:lineRule="auto"/>
              <w:jc w:val="center"/>
              <w:rPr>
                <w:sz w:val="32"/>
                <w:szCs w:val="32"/>
              </w:rPr>
            </w:pPr>
            <w:r>
              <w:rPr>
                <w:rFonts w:ascii="Times New Roman" w:hAnsi="Times New Roman" w:cs="Times New Roman"/>
                <w:color w:val="000000"/>
                <w:sz w:val="32"/>
                <w:szCs w:val="32"/>
              </w:rPr>
              <w:t>Традиции и инновации в преподавании русского языка в школе</w:t>
            </w:r>
          </w:p>
          <w:p w:rsidR="006D4A79" w:rsidRDefault="007666A2">
            <w:pPr>
              <w:spacing w:after="0" w:line="240" w:lineRule="auto"/>
              <w:jc w:val="center"/>
              <w:rPr>
                <w:sz w:val="32"/>
                <w:szCs w:val="32"/>
              </w:rPr>
            </w:pPr>
            <w:r>
              <w:rPr>
                <w:rFonts w:ascii="Times New Roman" w:hAnsi="Times New Roman" w:cs="Times New Roman"/>
                <w:color w:val="000000"/>
                <w:sz w:val="32"/>
                <w:szCs w:val="32"/>
              </w:rPr>
              <w:t>К.М.02.ДВ.01.03</w:t>
            </w:r>
          </w:p>
        </w:tc>
        <w:tc>
          <w:tcPr>
            <w:tcW w:w="2836" w:type="dxa"/>
          </w:tcPr>
          <w:p w:rsidR="006D4A79" w:rsidRDefault="006D4A79"/>
        </w:tc>
      </w:tr>
      <w:tr w:rsidR="006D4A79">
        <w:trPr>
          <w:trHeight w:hRule="exact" w:val="277"/>
        </w:trPr>
        <w:tc>
          <w:tcPr>
            <w:tcW w:w="10221"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4A79">
        <w:trPr>
          <w:trHeight w:hRule="exact" w:val="1125"/>
        </w:trPr>
        <w:tc>
          <w:tcPr>
            <w:tcW w:w="426" w:type="dxa"/>
          </w:tcPr>
          <w:p w:rsidR="006D4A79" w:rsidRDefault="006D4A79"/>
        </w:tc>
        <w:tc>
          <w:tcPr>
            <w:tcW w:w="9795" w:type="dxa"/>
            <w:gridSpan w:val="8"/>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D4A79" w:rsidRDefault="007666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D4A79" w:rsidRDefault="007666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4A79">
        <w:trPr>
          <w:trHeight w:hRule="exact" w:val="833"/>
        </w:trPr>
        <w:tc>
          <w:tcPr>
            <w:tcW w:w="10221"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D4A79">
        <w:trPr>
          <w:trHeight w:hRule="exact" w:val="277"/>
        </w:trPr>
        <w:tc>
          <w:tcPr>
            <w:tcW w:w="3984" w:type="dxa"/>
            <w:gridSpan w:val="4"/>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4A79" w:rsidRDefault="006D4A79"/>
        </w:tc>
        <w:tc>
          <w:tcPr>
            <w:tcW w:w="426" w:type="dxa"/>
          </w:tcPr>
          <w:p w:rsidR="006D4A79" w:rsidRDefault="006D4A79"/>
        </w:tc>
        <w:tc>
          <w:tcPr>
            <w:tcW w:w="1277" w:type="dxa"/>
          </w:tcPr>
          <w:p w:rsidR="006D4A79" w:rsidRDefault="006D4A79"/>
        </w:tc>
        <w:tc>
          <w:tcPr>
            <w:tcW w:w="993" w:type="dxa"/>
          </w:tcPr>
          <w:p w:rsidR="006D4A79" w:rsidRDefault="006D4A79"/>
        </w:tc>
        <w:tc>
          <w:tcPr>
            <w:tcW w:w="2836" w:type="dxa"/>
          </w:tcPr>
          <w:p w:rsidR="006D4A79" w:rsidRDefault="006D4A79"/>
        </w:tc>
      </w:tr>
      <w:tr w:rsidR="006D4A79">
        <w:trPr>
          <w:trHeight w:hRule="exact" w:val="155"/>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993" w:type="dxa"/>
          </w:tcPr>
          <w:p w:rsidR="006D4A79" w:rsidRDefault="006D4A79"/>
        </w:tc>
        <w:tc>
          <w:tcPr>
            <w:tcW w:w="2836" w:type="dxa"/>
          </w:tcPr>
          <w:p w:rsidR="006D4A79" w:rsidRDefault="006D4A79"/>
        </w:tc>
      </w:tr>
      <w:tr w:rsidR="006D4A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ОБРАЗОВАНИЕ И НАУКА</w:t>
            </w:r>
          </w:p>
        </w:tc>
      </w:tr>
      <w:tr w:rsidR="006D4A7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D4A7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D4A79" w:rsidRDefault="006D4A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r>
      <w:tr w:rsidR="006D4A7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D4A7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D4A79" w:rsidRDefault="006D4A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r>
      <w:tr w:rsidR="006D4A79">
        <w:trPr>
          <w:trHeight w:hRule="exact" w:val="402"/>
        </w:trPr>
        <w:tc>
          <w:tcPr>
            <w:tcW w:w="5118" w:type="dxa"/>
            <w:gridSpan w:val="6"/>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D4A79">
        <w:trPr>
          <w:trHeight w:hRule="exact" w:val="1722"/>
        </w:trPr>
        <w:tc>
          <w:tcPr>
            <w:tcW w:w="426" w:type="dxa"/>
          </w:tcPr>
          <w:p w:rsidR="006D4A79" w:rsidRDefault="006D4A79"/>
        </w:tc>
        <w:tc>
          <w:tcPr>
            <w:tcW w:w="710" w:type="dxa"/>
          </w:tcPr>
          <w:p w:rsidR="006D4A79" w:rsidRDefault="006D4A79"/>
        </w:tc>
        <w:tc>
          <w:tcPr>
            <w:tcW w:w="1419" w:type="dxa"/>
          </w:tcPr>
          <w:p w:rsidR="006D4A79" w:rsidRDefault="006D4A79"/>
        </w:tc>
        <w:tc>
          <w:tcPr>
            <w:tcW w:w="1419" w:type="dxa"/>
          </w:tcPr>
          <w:p w:rsidR="006D4A79" w:rsidRDefault="006D4A79"/>
        </w:tc>
        <w:tc>
          <w:tcPr>
            <w:tcW w:w="710" w:type="dxa"/>
          </w:tcPr>
          <w:p w:rsidR="006D4A79" w:rsidRDefault="006D4A79"/>
        </w:tc>
        <w:tc>
          <w:tcPr>
            <w:tcW w:w="426" w:type="dxa"/>
          </w:tcPr>
          <w:p w:rsidR="006D4A79" w:rsidRDefault="006D4A79"/>
        </w:tc>
        <w:tc>
          <w:tcPr>
            <w:tcW w:w="1277" w:type="dxa"/>
          </w:tcPr>
          <w:p w:rsidR="006D4A79" w:rsidRDefault="006D4A79"/>
        </w:tc>
        <w:tc>
          <w:tcPr>
            <w:tcW w:w="993" w:type="dxa"/>
          </w:tcPr>
          <w:p w:rsidR="006D4A79" w:rsidRDefault="006D4A79"/>
        </w:tc>
        <w:tc>
          <w:tcPr>
            <w:tcW w:w="2836" w:type="dxa"/>
          </w:tcPr>
          <w:p w:rsidR="006D4A79" w:rsidRDefault="006D4A79"/>
        </w:tc>
      </w:tr>
      <w:tr w:rsidR="006D4A79">
        <w:trPr>
          <w:trHeight w:hRule="exact" w:val="277"/>
        </w:trPr>
        <w:tc>
          <w:tcPr>
            <w:tcW w:w="10079"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4A79">
        <w:trPr>
          <w:trHeight w:hRule="exact" w:val="1805"/>
        </w:trPr>
        <w:tc>
          <w:tcPr>
            <w:tcW w:w="10079" w:type="dxa"/>
            <w:gridSpan w:val="9"/>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D4A79" w:rsidRDefault="006D4A79">
            <w:pPr>
              <w:spacing w:after="0" w:line="240" w:lineRule="auto"/>
              <w:jc w:val="center"/>
              <w:rPr>
                <w:sz w:val="24"/>
                <w:szCs w:val="24"/>
              </w:rPr>
            </w:pPr>
          </w:p>
          <w:p w:rsidR="006D4A79" w:rsidRDefault="007666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D4A79" w:rsidRDefault="006D4A79">
            <w:pPr>
              <w:spacing w:after="0" w:line="240" w:lineRule="auto"/>
              <w:jc w:val="center"/>
              <w:rPr>
                <w:sz w:val="24"/>
                <w:szCs w:val="24"/>
              </w:rPr>
            </w:pPr>
          </w:p>
          <w:p w:rsidR="006D4A79" w:rsidRDefault="007666A2">
            <w:pPr>
              <w:spacing w:after="0" w:line="240" w:lineRule="auto"/>
              <w:jc w:val="center"/>
              <w:rPr>
                <w:sz w:val="24"/>
                <w:szCs w:val="24"/>
              </w:rPr>
            </w:pPr>
            <w:r>
              <w:rPr>
                <w:rFonts w:ascii="Times New Roman" w:hAnsi="Times New Roman" w:cs="Times New Roman"/>
                <w:color w:val="000000"/>
                <w:sz w:val="24"/>
                <w:szCs w:val="24"/>
              </w:rPr>
              <w:t>Омск, 2022</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4A79">
        <w:trPr>
          <w:trHeight w:hRule="exact" w:val="2222"/>
        </w:trPr>
        <w:tc>
          <w:tcPr>
            <w:tcW w:w="10788"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color w:val="000000"/>
                <w:sz w:val="24"/>
                <w:szCs w:val="24"/>
              </w:rPr>
              <w:t>к.ф.н., доцент _________________ /М.А. Безденежных/</w:t>
            </w:r>
          </w:p>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D4A79" w:rsidRDefault="007666A2">
            <w:pPr>
              <w:spacing w:after="0" w:line="240" w:lineRule="auto"/>
              <w:rPr>
                <w:sz w:val="24"/>
                <w:szCs w:val="24"/>
              </w:rPr>
            </w:pPr>
            <w:r>
              <w:rPr>
                <w:rFonts w:ascii="Times New Roman" w:hAnsi="Times New Roman" w:cs="Times New Roman"/>
                <w:color w:val="000000"/>
                <w:sz w:val="24"/>
                <w:szCs w:val="24"/>
              </w:rPr>
              <w:t>Протокол от 25.03.2022 г.  №8</w:t>
            </w:r>
          </w:p>
        </w:tc>
      </w:tr>
      <w:tr w:rsidR="006D4A79">
        <w:trPr>
          <w:trHeight w:hRule="exact" w:val="277"/>
        </w:trPr>
        <w:tc>
          <w:tcPr>
            <w:tcW w:w="10788"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277"/>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4A79">
        <w:trPr>
          <w:trHeight w:hRule="exact" w:val="555"/>
        </w:trPr>
        <w:tc>
          <w:tcPr>
            <w:tcW w:w="9640" w:type="dxa"/>
          </w:tcPr>
          <w:p w:rsidR="006D4A79" w:rsidRDefault="006D4A79"/>
        </w:tc>
      </w:tr>
      <w:tr w:rsidR="006D4A79">
        <w:trPr>
          <w:trHeight w:hRule="exact" w:val="8751"/>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4A79" w:rsidRDefault="007666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4A79" w:rsidRDefault="007666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4A79" w:rsidRDefault="007666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4A79" w:rsidRDefault="007666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4A79" w:rsidRDefault="007666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4A79" w:rsidRDefault="007666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4A79" w:rsidRDefault="007666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4A79" w:rsidRDefault="007666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4A79" w:rsidRDefault="007666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4A79" w:rsidRDefault="007666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4A79" w:rsidRDefault="007666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277"/>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4A79">
        <w:trPr>
          <w:trHeight w:hRule="exact" w:val="15113"/>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4A79" w:rsidRDefault="007666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4A79" w:rsidRDefault="007666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A79" w:rsidRDefault="007666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A79" w:rsidRDefault="007666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4A79" w:rsidRDefault="007666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A79" w:rsidRDefault="007666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A79" w:rsidRDefault="007666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D4A79" w:rsidRDefault="007666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«Традиции и инновации в преподавании русского языка в школе» в течение 2022/2023 учебного года:</w:t>
            </w:r>
          </w:p>
          <w:p w:rsidR="006D4A79" w:rsidRDefault="007666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555"/>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D4A79">
        <w:trPr>
          <w:trHeight w:hRule="exact" w:val="1535"/>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1. Наименование дисциплины: К.М.02.ДВ.01.03 «Традиции и инновации в преподавании русского языка в школе».</w:t>
            </w:r>
          </w:p>
          <w:p w:rsidR="006D4A79" w:rsidRDefault="007666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4A79">
        <w:trPr>
          <w:trHeight w:hRule="exact" w:val="3940"/>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4A79" w:rsidRDefault="007666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«Традиции и инновации в преподавании русского языка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4A7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Код компетенции: ПК-2</w:t>
            </w:r>
          </w:p>
          <w:p w:rsidR="006D4A79" w:rsidRDefault="007666A2">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D4A79">
        <w:trPr>
          <w:trHeight w:hRule="exact" w:val="585"/>
        </w:trPr>
        <w:tc>
          <w:tcPr>
            <w:tcW w:w="9654" w:type="dxa"/>
            <w:shd w:val="clear" w:color="000000" w:fill="FFFFFF"/>
            <w:tcMar>
              <w:left w:w="34" w:type="dxa"/>
              <w:right w:w="34" w:type="dxa"/>
            </w:tcMar>
          </w:tcPr>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6D4A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6D4A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D4A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D4A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D4A79">
        <w:trPr>
          <w:trHeight w:hRule="exact" w:val="277"/>
        </w:trPr>
        <w:tc>
          <w:tcPr>
            <w:tcW w:w="9640" w:type="dxa"/>
          </w:tcPr>
          <w:p w:rsidR="006D4A79" w:rsidRDefault="006D4A79"/>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Код компетенции: ПК-3</w:t>
            </w:r>
          </w:p>
          <w:p w:rsidR="006D4A79" w:rsidRDefault="007666A2">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6D4A79">
        <w:trPr>
          <w:trHeight w:hRule="exact" w:val="585"/>
        </w:trPr>
        <w:tc>
          <w:tcPr>
            <w:tcW w:w="9654" w:type="dxa"/>
            <w:shd w:val="clear" w:color="000000" w:fill="FFFFFF"/>
            <w:tcMar>
              <w:left w:w="34" w:type="dxa"/>
              <w:right w:w="34" w:type="dxa"/>
            </w:tcMar>
          </w:tcPr>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4A79">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lastRenderedPageBreak/>
              <w:t>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6D4A79">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6D4A79">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6D4A79" w:rsidRDefault="007666A2">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6D4A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6D4A79">
        <w:trPr>
          <w:trHeight w:hRule="exact" w:val="277"/>
        </w:trPr>
        <w:tc>
          <w:tcPr>
            <w:tcW w:w="9640" w:type="dxa"/>
          </w:tcPr>
          <w:p w:rsidR="006D4A79" w:rsidRDefault="006D4A79"/>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Код компетенции: ПК-4</w:t>
            </w:r>
          </w:p>
          <w:p w:rsidR="006D4A79" w:rsidRDefault="007666A2">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6D4A79">
        <w:trPr>
          <w:trHeight w:hRule="exact" w:val="585"/>
        </w:trPr>
        <w:tc>
          <w:tcPr>
            <w:tcW w:w="9654" w:type="dxa"/>
            <w:shd w:val="clear" w:color="000000" w:fill="FFFFFF"/>
            <w:tcMar>
              <w:left w:w="34" w:type="dxa"/>
              <w:right w:w="34" w:type="dxa"/>
            </w:tcMar>
          </w:tcPr>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4A7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6D4A79" w:rsidRDefault="007666A2">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6D4A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6D4A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6D4A79">
        <w:trPr>
          <w:trHeight w:hRule="exact" w:val="277"/>
        </w:trPr>
        <w:tc>
          <w:tcPr>
            <w:tcW w:w="9640" w:type="dxa"/>
          </w:tcPr>
          <w:p w:rsidR="006D4A79" w:rsidRDefault="006D4A79"/>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Код компетенции: ПК-5</w:t>
            </w:r>
          </w:p>
          <w:p w:rsidR="006D4A79" w:rsidRDefault="007666A2">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6D4A79">
        <w:trPr>
          <w:trHeight w:hRule="exact" w:val="585"/>
        </w:trPr>
        <w:tc>
          <w:tcPr>
            <w:tcW w:w="9654" w:type="dxa"/>
            <w:shd w:val="clear" w:color="000000" w:fill="FFFFFF"/>
            <w:tcMar>
              <w:left w:w="34" w:type="dxa"/>
              <w:right w:w="34" w:type="dxa"/>
            </w:tcMar>
          </w:tcPr>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6D4A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6D4A7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6D4A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6D4A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6D4A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6D4A79">
        <w:trPr>
          <w:trHeight w:hRule="exact" w:val="416"/>
        </w:trPr>
        <w:tc>
          <w:tcPr>
            <w:tcW w:w="9640" w:type="dxa"/>
          </w:tcPr>
          <w:p w:rsidR="006D4A79" w:rsidRDefault="006D4A79"/>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4A79">
        <w:trPr>
          <w:trHeight w:hRule="exact" w:val="1637"/>
        </w:trPr>
        <w:tc>
          <w:tcPr>
            <w:tcW w:w="9654" w:type="dxa"/>
            <w:shd w:val="clear" w:color="000000" w:fill="FFFFFF"/>
            <w:tcMar>
              <w:left w:w="34" w:type="dxa"/>
              <w:right w:w="34" w:type="dxa"/>
            </w:tcMar>
          </w:tcPr>
          <w:p w:rsidR="006D4A79" w:rsidRDefault="006D4A79">
            <w:pPr>
              <w:spacing w:after="0" w:line="240" w:lineRule="auto"/>
              <w:jc w:val="both"/>
              <w:rPr>
                <w:sz w:val="24"/>
                <w:szCs w:val="24"/>
              </w:rPr>
            </w:pPr>
          </w:p>
          <w:p w:rsidR="006D4A79" w:rsidRDefault="007666A2">
            <w:pPr>
              <w:spacing w:after="0" w:line="240" w:lineRule="auto"/>
              <w:jc w:val="both"/>
              <w:rPr>
                <w:sz w:val="24"/>
                <w:szCs w:val="24"/>
              </w:rPr>
            </w:pPr>
            <w:r>
              <w:rPr>
                <w:rFonts w:ascii="Times New Roman" w:hAnsi="Times New Roman" w:cs="Times New Roman"/>
                <w:color w:val="000000"/>
                <w:sz w:val="24"/>
                <w:szCs w:val="24"/>
              </w:rPr>
              <w:t>Дисциплина К.М.02.ДВ.01.03 «Традиции и инновации в преподавании русского языка в школе»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D4A7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Коды</w:t>
            </w:r>
          </w:p>
          <w:p w:rsidR="006D4A79" w:rsidRDefault="007666A2">
            <w:pPr>
              <w:spacing w:after="0" w:line="240" w:lineRule="auto"/>
              <w:jc w:val="center"/>
              <w:rPr>
                <w:sz w:val="24"/>
                <w:szCs w:val="24"/>
              </w:rPr>
            </w:pPr>
            <w:r>
              <w:rPr>
                <w:rFonts w:ascii="Times New Roman" w:hAnsi="Times New Roman" w:cs="Times New Roman"/>
                <w:color w:val="000000"/>
                <w:sz w:val="24"/>
                <w:szCs w:val="24"/>
              </w:rPr>
              <w:t>форми-</w:t>
            </w:r>
          </w:p>
          <w:p w:rsidR="006D4A79" w:rsidRDefault="007666A2">
            <w:pPr>
              <w:spacing w:after="0" w:line="240" w:lineRule="auto"/>
              <w:jc w:val="center"/>
              <w:rPr>
                <w:sz w:val="24"/>
                <w:szCs w:val="24"/>
              </w:rPr>
            </w:pPr>
            <w:r>
              <w:rPr>
                <w:rFonts w:ascii="Times New Roman" w:hAnsi="Times New Roman" w:cs="Times New Roman"/>
                <w:color w:val="000000"/>
                <w:sz w:val="24"/>
                <w:szCs w:val="24"/>
              </w:rPr>
              <w:t>руемых</w:t>
            </w:r>
          </w:p>
          <w:p w:rsidR="006D4A79" w:rsidRDefault="007666A2">
            <w:pPr>
              <w:spacing w:after="0" w:line="240" w:lineRule="auto"/>
              <w:jc w:val="center"/>
              <w:rPr>
                <w:sz w:val="24"/>
                <w:szCs w:val="24"/>
              </w:rPr>
            </w:pPr>
            <w:r>
              <w:rPr>
                <w:rFonts w:ascii="Times New Roman" w:hAnsi="Times New Roman" w:cs="Times New Roman"/>
                <w:color w:val="000000"/>
                <w:sz w:val="24"/>
                <w:szCs w:val="24"/>
              </w:rPr>
              <w:t>компе-</w:t>
            </w:r>
          </w:p>
          <w:p w:rsidR="006D4A79" w:rsidRDefault="007666A2">
            <w:pPr>
              <w:spacing w:after="0" w:line="240" w:lineRule="auto"/>
              <w:jc w:val="center"/>
              <w:rPr>
                <w:sz w:val="24"/>
                <w:szCs w:val="24"/>
              </w:rPr>
            </w:pPr>
            <w:r>
              <w:rPr>
                <w:rFonts w:ascii="Times New Roman" w:hAnsi="Times New Roman" w:cs="Times New Roman"/>
                <w:color w:val="000000"/>
                <w:sz w:val="24"/>
                <w:szCs w:val="24"/>
              </w:rPr>
              <w:t>тенций</w:t>
            </w:r>
          </w:p>
        </w:tc>
      </w:tr>
      <w:tr w:rsidR="006D4A7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6D4A79"/>
        </w:tc>
      </w:tr>
      <w:tr w:rsidR="006D4A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6D4A79"/>
        </w:tc>
      </w:tr>
      <w:tr w:rsidR="006D4A79">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6D4A79">
        <w:trPr>
          <w:trHeight w:hRule="exact" w:val="1264"/>
        </w:trPr>
        <w:tc>
          <w:tcPr>
            <w:tcW w:w="9654" w:type="dxa"/>
            <w:gridSpan w:val="6"/>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4A79">
        <w:trPr>
          <w:trHeight w:hRule="exact" w:val="723"/>
        </w:trPr>
        <w:tc>
          <w:tcPr>
            <w:tcW w:w="9654" w:type="dxa"/>
            <w:gridSpan w:val="6"/>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D4A79" w:rsidRDefault="007666A2">
            <w:pPr>
              <w:spacing w:after="0" w:line="240" w:lineRule="auto"/>
              <w:jc w:val="center"/>
              <w:rPr>
                <w:sz w:val="24"/>
                <w:szCs w:val="24"/>
              </w:rPr>
            </w:pPr>
            <w:r>
              <w:rPr>
                <w:rFonts w:ascii="Times New Roman" w:hAnsi="Times New Roman" w:cs="Times New Roman"/>
                <w:color w:val="000000"/>
                <w:sz w:val="24"/>
                <w:szCs w:val="24"/>
              </w:rPr>
              <w:t>Из них:</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36</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16</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0</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20</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0</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62</w:t>
            </w:r>
          </w:p>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0</w:t>
            </w:r>
          </w:p>
        </w:tc>
      </w:tr>
      <w:tr w:rsidR="006D4A79">
        <w:trPr>
          <w:trHeight w:hRule="exact" w:val="416"/>
        </w:trPr>
        <w:tc>
          <w:tcPr>
            <w:tcW w:w="3970" w:type="dxa"/>
          </w:tcPr>
          <w:p w:rsidR="006D4A79" w:rsidRDefault="006D4A79"/>
        </w:tc>
        <w:tc>
          <w:tcPr>
            <w:tcW w:w="1702" w:type="dxa"/>
          </w:tcPr>
          <w:p w:rsidR="006D4A79" w:rsidRDefault="006D4A79"/>
        </w:tc>
        <w:tc>
          <w:tcPr>
            <w:tcW w:w="1702" w:type="dxa"/>
          </w:tcPr>
          <w:p w:rsidR="006D4A79" w:rsidRDefault="006D4A79"/>
        </w:tc>
        <w:tc>
          <w:tcPr>
            <w:tcW w:w="426" w:type="dxa"/>
          </w:tcPr>
          <w:p w:rsidR="006D4A79" w:rsidRDefault="006D4A79"/>
        </w:tc>
        <w:tc>
          <w:tcPr>
            <w:tcW w:w="852" w:type="dxa"/>
          </w:tcPr>
          <w:p w:rsidR="006D4A79" w:rsidRDefault="006D4A79"/>
        </w:tc>
        <w:tc>
          <w:tcPr>
            <w:tcW w:w="993" w:type="dxa"/>
          </w:tcPr>
          <w:p w:rsidR="006D4A79" w:rsidRDefault="006D4A79"/>
        </w:tc>
      </w:tr>
      <w:tr w:rsidR="006D4A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зачеты 7, 8</w:t>
            </w:r>
          </w:p>
          <w:p w:rsidR="006D4A79" w:rsidRDefault="007666A2">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6D4A79">
        <w:trPr>
          <w:trHeight w:hRule="exact" w:val="277"/>
        </w:trPr>
        <w:tc>
          <w:tcPr>
            <w:tcW w:w="3970" w:type="dxa"/>
          </w:tcPr>
          <w:p w:rsidR="006D4A79" w:rsidRDefault="006D4A79"/>
        </w:tc>
        <w:tc>
          <w:tcPr>
            <w:tcW w:w="1702" w:type="dxa"/>
          </w:tcPr>
          <w:p w:rsidR="006D4A79" w:rsidRDefault="006D4A79"/>
        </w:tc>
        <w:tc>
          <w:tcPr>
            <w:tcW w:w="1702" w:type="dxa"/>
          </w:tcPr>
          <w:p w:rsidR="006D4A79" w:rsidRDefault="006D4A79"/>
        </w:tc>
        <w:tc>
          <w:tcPr>
            <w:tcW w:w="426" w:type="dxa"/>
          </w:tcPr>
          <w:p w:rsidR="006D4A79" w:rsidRDefault="006D4A79"/>
        </w:tc>
        <w:tc>
          <w:tcPr>
            <w:tcW w:w="852" w:type="dxa"/>
          </w:tcPr>
          <w:p w:rsidR="006D4A79" w:rsidRDefault="006D4A79"/>
        </w:tc>
        <w:tc>
          <w:tcPr>
            <w:tcW w:w="993" w:type="dxa"/>
          </w:tcPr>
          <w:p w:rsidR="006D4A79" w:rsidRDefault="006D4A79"/>
        </w:tc>
      </w:tr>
      <w:tr w:rsidR="006D4A79">
        <w:trPr>
          <w:trHeight w:hRule="exact" w:val="1666"/>
        </w:trPr>
        <w:tc>
          <w:tcPr>
            <w:tcW w:w="9654" w:type="dxa"/>
            <w:gridSpan w:val="6"/>
            <w:shd w:val="clear" w:color="000000" w:fill="FFFFFF"/>
            <w:tcMar>
              <w:left w:w="34" w:type="dxa"/>
              <w:right w:w="34" w:type="dxa"/>
            </w:tcMar>
          </w:tcPr>
          <w:p w:rsidR="006D4A79" w:rsidRDefault="006D4A79">
            <w:pPr>
              <w:spacing w:after="0" w:line="240" w:lineRule="auto"/>
              <w:jc w:val="center"/>
              <w:rPr>
                <w:sz w:val="24"/>
                <w:szCs w:val="24"/>
              </w:rPr>
            </w:pPr>
          </w:p>
          <w:p w:rsidR="006D4A79" w:rsidRDefault="007666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4A79" w:rsidRDefault="006D4A79">
            <w:pPr>
              <w:spacing w:after="0" w:line="240" w:lineRule="auto"/>
              <w:jc w:val="center"/>
              <w:rPr>
                <w:sz w:val="24"/>
                <w:szCs w:val="24"/>
              </w:rPr>
            </w:pPr>
          </w:p>
          <w:p w:rsidR="006D4A79" w:rsidRDefault="007666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4A79">
        <w:trPr>
          <w:trHeight w:hRule="exact" w:val="416"/>
        </w:trPr>
        <w:tc>
          <w:tcPr>
            <w:tcW w:w="3970" w:type="dxa"/>
          </w:tcPr>
          <w:p w:rsidR="006D4A79" w:rsidRDefault="006D4A79"/>
        </w:tc>
        <w:tc>
          <w:tcPr>
            <w:tcW w:w="1702" w:type="dxa"/>
          </w:tcPr>
          <w:p w:rsidR="006D4A79" w:rsidRDefault="006D4A79"/>
        </w:tc>
        <w:tc>
          <w:tcPr>
            <w:tcW w:w="1702" w:type="dxa"/>
          </w:tcPr>
          <w:p w:rsidR="006D4A79" w:rsidRDefault="006D4A79"/>
        </w:tc>
        <w:tc>
          <w:tcPr>
            <w:tcW w:w="426" w:type="dxa"/>
          </w:tcPr>
          <w:p w:rsidR="006D4A79" w:rsidRDefault="006D4A79"/>
        </w:tc>
        <w:tc>
          <w:tcPr>
            <w:tcW w:w="852" w:type="dxa"/>
          </w:tcPr>
          <w:p w:rsidR="006D4A79" w:rsidRDefault="006D4A79"/>
        </w:tc>
        <w:tc>
          <w:tcPr>
            <w:tcW w:w="993" w:type="dxa"/>
          </w:tcPr>
          <w:p w:rsidR="006D4A79" w:rsidRDefault="006D4A79"/>
        </w:tc>
      </w:tr>
      <w:tr w:rsidR="006D4A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A79" w:rsidRDefault="007666A2">
            <w:pPr>
              <w:spacing w:after="0" w:line="240" w:lineRule="auto"/>
              <w:jc w:val="center"/>
              <w:rPr>
                <w:sz w:val="24"/>
                <w:szCs w:val="24"/>
              </w:rPr>
            </w:pPr>
            <w:r>
              <w:rPr>
                <w:rFonts w:ascii="Times New Roman" w:hAnsi="Times New Roman" w:cs="Times New Roman"/>
                <w:color w:val="000000"/>
                <w:sz w:val="24"/>
                <w:szCs w:val="24"/>
              </w:rPr>
              <w:t>Часов</w:t>
            </w:r>
          </w:p>
        </w:tc>
      </w:tr>
      <w:tr w:rsidR="006D4A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0</w:t>
            </w:r>
          </w:p>
        </w:tc>
      </w:tr>
      <w:tr w:rsidR="006D4A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A79" w:rsidRDefault="006D4A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A79" w:rsidRDefault="006D4A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A79" w:rsidRDefault="006D4A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A79" w:rsidRDefault="006D4A79"/>
        </w:tc>
      </w:tr>
      <w:tr w:rsidR="006D4A7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w:t>
            </w:r>
          </w:p>
        </w:tc>
      </w:tr>
      <w:tr w:rsidR="006D4A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w:t>
            </w:r>
          </w:p>
        </w:tc>
      </w:tr>
      <w:tr w:rsidR="006D4A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4</w:t>
            </w:r>
          </w:p>
        </w:tc>
      </w:tr>
      <w:tr w:rsidR="006D4A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w:t>
            </w:r>
          </w:p>
        </w:tc>
      </w:tr>
      <w:tr w:rsidR="006D4A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w:t>
            </w:r>
          </w:p>
        </w:tc>
      </w:tr>
      <w:tr w:rsidR="006D4A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4</w:t>
            </w:r>
          </w:p>
        </w:tc>
      </w:tr>
      <w:tr w:rsidR="006D4A7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4</w:t>
            </w:r>
          </w:p>
        </w:tc>
      </w:tr>
      <w:tr w:rsidR="006D4A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w:t>
            </w:r>
          </w:p>
        </w:tc>
      </w:tr>
      <w:tr w:rsidR="006D4A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4</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4A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lastRenderedPageBreak/>
              <w:t>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4</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4</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2</w:t>
            </w:r>
          </w:p>
        </w:tc>
      </w:tr>
      <w:tr w:rsidR="006D4A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6</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6</w:t>
            </w:r>
          </w:p>
        </w:tc>
      </w:tr>
      <w:tr w:rsidR="006D4A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6</w:t>
            </w:r>
          </w:p>
        </w:tc>
      </w:tr>
      <w:tr w:rsidR="006D4A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15</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15</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14</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10</w:t>
            </w:r>
          </w:p>
        </w:tc>
      </w:tr>
      <w:tr w:rsidR="006D4A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0</w:t>
            </w:r>
          </w:p>
        </w:tc>
      </w:tr>
      <w:tr w:rsidR="006D4A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6D4A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color w:val="000000"/>
                <w:sz w:val="24"/>
                <w:szCs w:val="24"/>
              </w:rPr>
              <w:t>108</w:t>
            </w:r>
          </w:p>
        </w:tc>
      </w:tr>
      <w:tr w:rsidR="006D4A79">
        <w:trPr>
          <w:trHeight w:hRule="exact" w:val="10371"/>
        </w:trPr>
        <w:tc>
          <w:tcPr>
            <w:tcW w:w="9654" w:type="dxa"/>
            <w:gridSpan w:val="4"/>
            <w:shd w:val="clear" w:color="000000" w:fill="FFFFFF"/>
            <w:tcMar>
              <w:left w:w="34" w:type="dxa"/>
              <w:right w:w="34" w:type="dxa"/>
            </w:tcMar>
          </w:tcPr>
          <w:p w:rsidR="006D4A79" w:rsidRDefault="006D4A79">
            <w:pPr>
              <w:spacing w:after="0" w:line="240" w:lineRule="auto"/>
              <w:jc w:val="both"/>
              <w:rPr>
                <w:sz w:val="20"/>
                <w:szCs w:val="20"/>
              </w:rPr>
            </w:pPr>
          </w:p>
          <w:p w:rsidR="006D4A79" w:rsidRDefault="007666A2">
            <w:pPr>
              <w:spacing w:after="0" w:line="240" w:lineRule="auto"/>
              <w:jc w:val="both"/>
              <w:rPr>
                <w:sz w:val="20"/>
                <w:szCs w:val="20"/>
              </w:rPr>
            </w:pPr>
            <w:r>
              <w:rPr>
                <w:rFonts w:ascii="Times New Roman" w:hAnsi="Times New Roman" w:cs="Times New Roman"/>
                <w:color w:val="000000"/>
                <w:sz w:val="20"/>
                <w:szCs w:val="20"/>
              </w:rPr>
              <w:t>* Примечания:</w:t>
            </w:r>
          </w:p>
          <w:p w:rsidR="006D4A79" w:rsidRDefault="007666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4A79" w:rsidRDefault="00766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4A79" w:rsidRDefault="007666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4A79" w:rsidRDefault="007666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4A79" w:rsidRDefault="007666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4A79" w:rsidRDefault="00766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7452"/>
        </w:trPr>
        <w:tc>
          <w:tcPr>
            <w:tcW w:w="9654" w:type="dxa"/>
            <w:shd w:val="clear" w:color="000000" w:fill="FFFFFF"/>
            <w:tcMar>
              <w:left w:w="34" w:type="dxa"/>
              <w:right w:w="34" w:type="dxa"/>
            </w:tcMar>
          </w:tcPr>
          <w:p w:rsidR="006D4A79" w:rsidRDefault="007666A2">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4A79" w:rsidRDefault="007666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4A79" w:rsidRDefault="00766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4A79">
        <w:trPr>
          <w:trHeight w:hRule="exact" w:val="585"/>
        </w:trPr>
        <w:tc>
          <w:tcPr>
            <w:tcW w:w="9654" w:type="dxa"/>
            <w:shd w:val="clear" w:color="000000" w:fill="FFFFFF"/>
            <w:tcMar>
              <w:left w:w="34" w:type="dxa"/>
              <w:right w:w="34" w:type="dxa"/>
            </w:tcMar>
          </w:tcPr>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4A79">
        <w:trPr>
          <w:trHeight w:hRule="exact" w:val="558"/>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Основные тенденции и процессы развития методики русского языка конца 20-го - начала 21-го вв.</w:t>
            </w:r>
          </w:p>
        </w:tc>
      </w:tr>
      <w:tr w:rsidR="006D4A79">
        <w:trPr>
          <w:trHeight w:hRule="exact" w:val="1637"/>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Методика преподавания русского языка как наука. Связь методики с другими науками. Факторы, определяющие ее динамику. Связь с традицией - основа развития методики русского языка. Развитие методических идей Ф.И. Буслаева в современной школе. К.Д. Ушинский и его система развития речи. Роль Л.Н. Толстого, Ф.Ф. Фортунатова, А.А. Шахматова, Л.В. Щербы, А.Н. Пешковского, В.В. Виноградова, А.Н. Гвоздева, А.В. Текучева и др. в развитие методики как науки.</w:t>
            </w:r>
          </w:p>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Русский язык как учебный предмет.</w:t>
            </w:r>
          </w:p>
        </w:tc>
      </w:tr>
      <w:tr w:rsidR="006D4A79">
        <w:trPr>
          <w:trHeight w:hRule="exact" w:val="1096"/>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Цели работы по русскому языку в современной школе. Аксиологический подход в преподавании русского языка в современной школе (А.Д. Дейкина, Е.А. Быстрова и др.). Личностные, предметные и метапредметные результаты как актуальные задачи современного языкового образования.</w:t>
            </w:r>
          </w:p>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Изменения в содержании и средствах обучения русскому языку</w:t>
            </w:r>
          </w:p>
        </w:tc>
      </w:tr>
      <w:tr w:rsidR="006D4A79">
        <w:trPr>
          <w:trHeight w:hRule="exact" w:val="1096"/>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Связь с динамикой научных лингвистических парадигм. Основные требования к содержанию обучения в соответствии с ФГОС нового поколения. Обзор современных средств обучения русскому языку. Современная коммуникативно-дискурсивная парадигма в лингвистике и ее отражение в сфере обучения русскому языку.</w:t>
            </w:r>
          </w:p>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Новое в организации учебного процесса по русскому языку в школе</w:t>
            </w:r>
          </w:p>
        </w:tc>
      </w:tr>
      <w:tr w:rsidR="006D4A79">
        <w:trPr>
          <w:trHeight w:hRule="exact" w:val="555"/>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Планирование учебного материала в современной школе. Условия эффективного проведения уроков. Урок русского языка. Типы уроков.</w:t>
            </w:r>
          </w:p>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Новые подходы к преподаванию русского языка</w:t>
            </w:r>
          </w:p>
        </w:tc>
      </w:tr>
      <w:tr w:rsidR="006D4A79">
        <w:trPr>
          <w:trHeight w:hRule="exact" w:val="887"/>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Компетентностный подход. Формирование языковой, лингвистической, коммуникативной, культуроведческой компетений школьников. Коммуникативно- деятельностный подход. Текстоориентированный подход. Культуроведческий подход.</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555"/>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lastRenderedPageBreak/>
              <w:t>Культуроведческий аспект обучения русскому языку как составляющая современной лингводидактики. Лингвокультурологическая задача как методическое понятие</w:t>
            </w:r>
          </w:p>
        </w:tc>
      </w:tr>
      <w:tr w:rsidR="006D4A79">
        <w:trPr>
          <w:trHeight w:hRule="exact" w:val="304"/>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Новые методики и образовательные технологии</w:t>
            </w:r>
          </w:p>
        </w:tc>
      </w:tr>
      <w:tr w:rsidR="006D4A79">
        <w:trPr>
          <w:trHeight w:hRule="exact" w:val="1637"/>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Комплексные технологии обучения русскому языку. Проектная деятельность в школе. Информационные технологии при обучении русскому языку. Методическая лингвоконцептология: ценностный подход. Работа с концептами в системе развития речи (Н.Л. Мишатина). Методы и приемы обучения школьников в аспекте когнитивно- коммуникативной методики. Диалог с текстом на уроках русского языка. Использование современных технологий в системе развития речи школьников.</w:t>
            </w:r>
          </w:p>
        </w:tc>
      </w:tr>
      <w:tr w:rsidR="006D4A79">
        <w:trPr>
          <w:trHeight w:hRule="exact" w:val="277"/>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4A79">
        <w:trPr>
          <w:trHeight w:hRule="exact" w:val="599"/>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Основные тенденции и процессы развития методики русского языка конца 20-го - начала 21-го вв.</w:t>
            </w:r>
          </w:p>
        </w:tc>
      </w:tr>
      <w:tr w:rsidR="006D4A79">
        <w:trPr>
          <w:trHeight w:hRule="exact" w:val="3530"/>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1. Связь с традицией - основа развития методики русского языка.</w:t>
            </w:r>
          </w:p>
          <w:p w:rsidR="006D4A79" w:rsidRDefault="007666A2">
            <w:pPr>
              <w:spacing w:after="0" w:line="240" w:lineRule="auto"/>
              <w:jc w:val="both"/>
              <w:rPr>
                <w:sz w:val="24"/>
                <w:szCs w:val="24"/>
              </w:rPr>
            </w:pPr>
            <w:r>
              <w:rPr>
                <w:rFonts w:ascii="Times New Roman" w:hAnsi="Times New Roman" w:cs="Times New Roman"/>
                <w:color w:val="000000"/>
                <w:sz w:val="24"/>
                <w:szCs w:val="24"/>
              </w:rPr>
              <w:t>2. Развитие методических идей Ф.И. Буслаева в современной школе.</w:t>
            </w:r>
          </w:p>
          <w:p w:rsidR="006D4A79" w:rsidRDefault="007666A2">
            <w:pPr>
              <w:spacing w:after="0" w:line="240" w:lineRule="auto"/>
              <w:jc w:val="both"/>
              <w:rPr>
                <w:sz w:val="24"/>
                <w:szCs w:val="24"/>
              </w:rPr>
            </w:pPr>
            <w:r>
              <w:rPr>
                <w:rFonts w:ascii="Times New Roman" w:hAnsi="Times New Roman" w:cs="Times New Roman"/>
                <w:color w:val="000000"/>
                <w:sz w:val="24"/>
                <w:szCs w:val="24"/>
              </w:rPr>
              <w:t>3. К.Д. Ушинский и его система развития речи.</w:t>
            </w:r>
          </w:p>
          <w:p w:rsidR="006D4A79" w:rsidRDefault="007666A2">
            <w:pPr>
              <w:spacing w:after="0" w:line="240" w:lineRule="auto"/>
              <w:jc w:val="both"/>
              <w:rPr>
                <w:sz w:val="24"/>
                <w:szCs w:val="24"/>
              </w:rPr>
            </w:pPr>
            <w:r>
              <w:rPr>
                <w:rFonts w:ascii="Times New Roman" w:hAnsi="Times New Roman" w:cs="Times New Roman"/>
                <w:color w:val="000000"/>
                <w:sz w:val="24"/>
                <w:szCs w:val="24"/>
              </w:rPr>
              <w:t>4. Роль Л.Н. Толстого, Ф.Ф. Фортунатова, А.А. Шахматова, Л.В. Щербы, А.Н. Пеш- ковского, В.В. Виноградова, А.Н. Гвоздева, А.В. Текучева и др.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5. Роль Л.Н. Толстого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6. Роль ЛФ.Ф. Фортунатова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7. Роль А.А. Шахматова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8. Роль Л.В. Щербы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9. Роль А.Н. Пешковского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10. Роль В.В. Виноградова в развитие методики как науки.</w:t>
            </w:r>
          </w:p>
          <w:p w:rsidR="006D4A79" w:rsidRDefault="007666A2">
            <w:pPr>
              <w:spacing w:after="0" w:line="240" w:lineRule="auto"/>
              <w:jc w:val="both"/>
              <w:rPr>
                <w:sz w:val="24"/>
                <w:szCs w:val="24"/>
              </w:rPr>
            </w:pPr>
            <w:r>
              <w:rPr>
                <w:rFonts w:ascii="Times New Roman" w:hAnsi="Times New Roman" w:cs="Times New Roman"/>
                <w:color w:val="000000"/>
                <w:sz w:val="24"/>
                <w:szCs w:val="24"/>
              </w:rPr>
              <w:t>11. Роль А.Н. Гвоздева, А.В. Текучева и др. в развитие методики как науки.</w:t>
            </w:r>
          </w:p>
        </w:tc>
      </w:tr>
      <w:tr w:rsidR="006D4A79">
        <w:trPr>
          <w:trHeight w:hRule="exact" w:val="319"/>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Русский язык как учебный предмет.</w:t>
            </w:r>
          </w:p>
        </w:tc>
      </w:tr>
      <w:tr w:rsidR="006D4A79">
        <w:trPr>
          <w:trHeight w:hRule="exact" w:val="1096"/>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1. Что такое технология обучения.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2. Перечислите недостатки педагогической технологии и возможные пути их устра-нения.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3. Приведите классификацию педагогических технологий.</w:t>
            </w:r>
          </w:p>
        </w:tc>
      </w:tr>
      <w:tr w:rsidR="006D4A79">
        <w:trPr>
          <w:trHeight w:hRule="exact" w:val="319"/>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Изменения в содержании и средствах обучения русскому языку</w:t>
            </w:r>
          </w:p>
        </w:tc>
      </w:tr>
      <w:tr w:rsidR="006D4A79">
        <w:trPr>
          <w:trHeight w:hRule="exact" w:val="2719"/>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1. Опишите принцип технологии полного усвоения.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2. Подготовьте конспект на тему «Индивидуальное обучение как основной вид диф- ференцированного обучения».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3. Технология концентрированного обучения: содержание, структура и практическое применение.</w:t>
            </w:r>
          </w:p>
          <w:p w:rsidR="006D4A79" w:rsidRDefault="007666A2">
            <w:pPr>
              <w:spacing w:after="0" w:line="240" w:lineRule="auto"/>
              <w:jc w:val="both"/>
              <w:rPr>
                <w:sz w:val="24"/>
                <w:szCs w:val="24"/>
              </w:rPr>
            </w:pPr>
            <w:r>
              <w:rPr>
                <w:rFonts w:ascii="Times New Roman" w:hAnsi="Times New Roman" w:cs="Times New Roman"/>
                <w:color w:val="000000"/>
                <w:sz w:val="24"/>
                <w:szCs w:val="24"/>
              </w:rPr>
              <w:t>4. Напишите конспект урока, основываясь на технологии педагогического процесса по С.Д. Шевченко.</w:t>
            </w:r>
          </w:p>
          <w:p w:rsidR="006D4A79" w:rsidRDefault="007666A2">
            <w:pPr>
              <w:spacing w:after="0" w:line="240" w:lineRule="auto"/>
              <w:jc w:val="both"/>
              <w:rPr>
                <w:sz w:val="24"/>
                <w:szCs w:val="24"/>
              </w:rPr>
            </w:pPr>
            <w:r>
              <w:rPr>
                <w:rFonts w:ascii="Times New Roman" w:hAnsi="Times New Roman" w:cs="Times New Roman"/>
                <w:color w:val="000000"/>
                <w:sz w:val="24"/>
                <w:szCs w:val="24"/>
              </w:rPr>
              <w:t>5. Сравните школьные и вузовские технологии обучения.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6. Современное и классическое понимание личностно-ориентированного образования</w:t>
            </w:r>
          </w:p>
        </w:tc>
      </w:tr>
      <w:tr w:rsidR="006D4A79">
        <w:trPr>
          <w:trHeight w:hRule="exact" w:val="319"/>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Новое в организации учебного процесса по русскому языку в школе</w:t>
            </w:r>
          </w:p>
        </w:tc>
      </w:tr>
      <w:tr w:rsidR="006D4A79">
        <w:trPr>
          <w:trHeight w:hRule="exact" w:val="1366"/>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1. Принцип работы педагогических мастерских.</w:t>
            </w:r>
          </w:p>
          <w:p w:rsidR="006D4A79" w:rsidRDefault="007666A2">
            <w:pPr>
              <w:spacing w:after="0" w:line="240" w:lineRule="auto"/>
              <w:jc w:val="both"/>
              <w:rPr>
                <w:sz w:val="24"/>
                <w:szCs w:val="24"/>
              </w:rPr>
            </w:pPr>
            <w:r>
              <w:rPr>
                <w:rFonts w:ascii="Times New Roman" w:hAnsi="Times New Roman" w:cs="Times New Roman"/>
                <w:color w:val="000000"/>
                <w:sz w:val="24"/>
                <w:szCs w:val="24"/>
              </w:rPr>
              <w:t>2. Технология модульного обучения: содержание и структура.</w:t>
            </w:r>
          </w:p>
          <w:p w:rsidR="006D4A79" w:rsidRDefault="007666A2">
            <w:pPr>
              <w:spacing w:after="0" w:line="240" w:lineRule="auto"/>
              <w:jc w:val="both"/>
              <w:rPr>
                <w:sz w:val="24"/>
                <w:szCs w:val="24"/>
              </w:rPr>
            </w:pPr>
            <w:r>
              <w:rPr>
                <w:rFonts w:ascii="Times New Roman" w:hAnsi="Times New Roman" w:cs="Times New Roman"/>
                <w:color w:val="000000"/>
                <w:sz w:val="24"/>
                <w:szCs w:val="24"/>
              </w:rPr>
              <w:t>3. Технология обучения как учебного исследования.</w:t>
            </w:r>
          </w:p>
          <w:p w:rsidR="006D4A79" w:rsidRDefault="007666A2">
            <w:pPr>
              <w:spacing w:after="0" w:line="240" w:lineRule="auto"/>
              <w:jc w:val="both"/>
              <w:rPr>
                <w:sz w:val="24"/>
                <w:szCs w:val="24"/>
              </w:rPr>
            </w:pPr>
            <w:r>
              <w:rPr>
                <w:rFonts w:ascii="Times New Roman" w:hAnsi="Times New Roman" w:cs="Times New Roman"/>
                <w:color w:val="000000"/>
                <w:sz w:val="24"/>
                <w:szCs w:val="24"/>
              </w:rPr>
              <w:t>4. Основные принципы технологии коллективной мыследеятельности.</w:t>
            </w:r>
          </w:p>
          <w:p w:rsidR="006D4A79" w:rsidRDefault="007666A2">
            <w:pPr>
              <w:spacing w:after="0" w:line="240" w:lineRule="auto"/>
              <w:jc w:val="both"/>
              <w:rPr>
                <w:sz w:val="24"/>
                <w:szCs w:val="24"/>
              </w:rPr>
            </w:pPr>
            <w:r>
              <w:rPr>
                <w:rFonts w:ascii="Times New Roman" w:hAnsi="Times New Roman" w:cs="Times New Roman"/>
                <w:color w:val="000000"/>
                <w:sz w:val="24"/>
                <w:szCs w:val="24"/>
              </w:rPr>
              <w:t>5. Принципы технологии учебного проектирования.</w:t>
            </w:r>
          </w:p>
        </w:tc>
      </w:tr>
      <w:tr w:rsidR="006D4A79">
        <w:trPr>
          <w:trHeight w:hRule="exact" w:val="319"/>
        </w:trPr>
        <w:tc>
          <w:tcPr>
            <w:tcW w:w="9654" w:type="dxa"/>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t>Новые подходы к преподаванию русского языка</w:t>
            </w:r>
          </w:p>
        </w:tc>
      </w:tr>
      <w:tr w:rsidR="006D4A79">
        <w:trPr>
          <w:trHeight w:hRule="exact" w:val="1366"/>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1. Особенности школьной лекции.</w:t>
            </w:r>
          </w:p>
          <w:p w:rsidR="006D4A79" w:rsidRDefault="007666A2">
            <w:pPr>
              <w:spacing w:after="0" w:line="240" w:lineRule="auto"/>
              <w:jc w:val="both"/>
              <w:rPr>
                <w:sz w:val="24"/>
                <w:szCs w:val="24"/>
              </w:rPr>
            </w:pPr>
            <w:r>
              <w:rPr>
                <w:rFonts w:ascii="Times New Roman" w:hAnsi="Times New Roman" w:cs="Times New Roman"/>
                <w:color w:val="000000"/>
                <w:sz w:val="24"/>
                <w:szCs w:val="24"/>
              </w:rPr>
              <w:t>2. Специфика урока-тематического зачёта.</w:t>
            </w:r>
          </w:p>
          <w:p w:rsidR="006D4A79" w:rsidRDefault="007666A2">
            <w:pPr>
              <w:spacing w:after="0" w:line="240" w:lineRule="auto"/>
              <w:jc w:val="both"/>
              <w:rPr>
                <w:sz w:val="24"/>
                <w:szCs w:val="24"/>
              </w:rPr>
            </w:pPr>
            <w:r>
              <w:rPr>
                <w:rFonts w:ascii="Times New Roman" w:hAnsi="Times New Roman" w:cs="Times New Roman"/>
                <w:color w:val="000000"/>
                <w:sz w:val="24"/>
                <w:szCs w:val="24"/>
              </w:rPr>
              <w:t>3. Организация и проведение урока защиты коллективных рефератов.</w:t>
            </w:r>
          </w:p>
          <w:p w:rsidR="006D4A79" w:rsidRDefault="007666A2">
            <w:pPr>
              <w:spacing w:after="0" w:line="240" w:lineRule="auto"/>
              <w:jc w:val="both"/>
              <w:rPr>
                <w:sz w:val="24"/>
                <w:szCs w:val="24"/>
              </w:rPr>
            </w:pPr>
            <w:r>
              <w:rPr>
                <w:rFonts w:ascii="Times New Roman" w:hAnsi="Times New Roman" w:cs="Times New Roman"/>
                <w:color w:val="000000"/>
                <w:sz w:val="24"/>
                <w:szCs w:val="24"/>
              </w:rPr>
              <w:t>4. Характерные черты урока-семинара.</w:t>
            </w:r>
          </w:p>
          <w:p w:rsidR="006D4A79" w:rsidRDefault="007666A2">
            <w:pPr>
              <w:spacing w:after="0" w:line="240" w:lineRule="auto"/>
              <w:jc w:val="both"/>
              <w:rPr>
                <w:sz w:val="24"/>
                <w:szCs w:val="24"/>
              </w:rPr>
            </w:pPr>
            <w:r>
              <w:rPr>
                <w:rFonts w:ascii="Times New Roman" w:hAnsi="Times New Roman" w:cs="Times New Roman"/>
                <w:color w:val="000000"/>
                <w:sz w:val="24"/>
                <w:szCs w:val="24"/>
              </w:rPr>
              <w:t>5. Урок-практикум по русскому языку</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4A79">
        <w:trPr>
          <w:trHeight w:hRule="exact" w:val="304"/>
        </w:trPr>
        <w:tc>
          <w:tcPr>
            <w:tcW w:w="9654" w:type="dxa"/>
            <w:gridSpan w:val="2"/>
            <w:shd w:val="clear" w:color="000000" w:fill="FFFFFF"/>
            <w:tcMar>
              <w:left w:w="34" w:type="dxa"/>
              <w:right w:w="34" w:type="dxa"/>
            </w:tcMar>
          </w:tcPr>
          <w:p w:rsidR="006D4A79" w:rsidRDefault="007666A2">
            <w:pPr>
              <w:spacing w:after="0" w:line="240" w:lineRule="auto"/>
              <w:jc w:val="center"/>
              <w:rPr>
                <w:sz w:val="24"/>
                <w:szCs w:val="24"/>
              </w:rPr>
            </w:pPr>
            <w:r>
              <w:rPr>
                <w:rFonts w:ascii="Times New Roman" w:hAnsi="Times New Roman" w:cs="Times New Roman"/>
                <w:b/>
                <w:color w:val="000000"/>
                <w:sz w:val="24"/>
                <w:szCs w:val="24"/>
              </w:rPr>
              <w:lastRenderedPageBreak/>
              <w:t>Новые методики и образовательные технологии</w:t>
            </w:r>
          </w:p>
        </w:tc>
      </w:tr>
      <w:tr w:rsidR="006D4A79">
        <w:trPr>
          <w:trHeight w:hRule="exact" w:val="1907"/>
        </w:trPr>
        <w:tc>
          <w:tcPr>
            <w:tcW w:w="9654" w:type="dxa"/>
            <w:gridSpan w:val="2"/>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1. Диалоговые технологии обучения русскому языку.</w:t>
            </w:r>
          </w:p>
          <w:p w:rsidR="006D4A79" w:rsidRDefault="007666A2">
            <w:pPr>
              <w:spacing w:after="0" w:line="240" w:lineRule="auto"/>
              <w:jc w:val="both"/>
              <w:rPr>
                <w:sz w:val="24"/>
                <w:szCs w:val="24"/>
              </w:rPr>
            </w:pPr>
            <w:r>
              <w:rPr>
                <w:rFonts w:ascii="Times New Roman" w:hAnsi="Times New Roman" w:cs="Times New Roman"/>
                <w:color w:val="000000"/>
                <w:sz w:val="24"/>
                <w:szCs w:val="24"/>
              </w:rPr>
              <w:t>2. Дайте определение дидактической игры. Перечислите основные виды игр.</w:t>
            </w:r>
          </w:p>
          <w:p w:rsidR="006D4A79" w:rsidRDefault="007666A2">
            <w:pPr>
              <w:spacing w:after="0" w:line="240" w:lineRule="auto"/>
              <w:jc w:val="both"/>
              <w:rPr>
                <w:sz w:val="24"/>
                <w:szCs w:val="24"/>
              </w:rPr>
            </w:pPr>
            <w:r>
              <w:rPr>
                <w:rFonts w:ascii="Times New Roman" w:hAnsi="Times New Roman" w:cs="Times New Roman"/>
                <w:color w:val="000000"/>
                <w:sz w:val="24"/>
                <w:szCs w:val="24"/>
              </w:rPr>
              <w:t>3. Определите место игровой деятельности на уроке русского языка.</w:t>
            </w:r>
          </w:p>
          <w:p w:rsidR="006D4A79" w:rsidRDefault="007666A2">
            <w:pPr>
              <w:spacing w:after="0" w:line="240" w:lineRule="auto"/>
              <w:jc w:val="both"/>
              <w:rPr>
                <w:sz w:val="24"/>
                <w:szCs w:val="24"/>
              </w:rPr>
            </w:pPr>
            <w:r>
              <w:rPr>
                <w:rFonts w:ascii="Times New Roman" w:hAnsi="Times New Roman" w:cs="Times New Roman"/>
                <w:color w:val="000000"/>
                <w:sz w:val="24"/>
                <w:szCs w:val="24"/>
              </w:rPr>
              <w:t>4. Подберите дидактические игры к разным разделам школьного курса русского язы-ка. Приготовьте проигрывание одной из них (на выбор) в аудитории;</w:t>
            </w:r>
          </w:p>
          <w:p w:rsidR="006D4A79" w:rsidRDefault="007666A2">
            <w:pPr>
              <w:spacing w:after="0" w:line="240" w:lineRule="auto"/>
              <w:jc w:val="both"/>
              <w:rPr>
                <w:sz w:val="24"/>
                <w:szCs w:val="24"/>
              </w:rPr>
            </w:pPr>
            <w:r>
              <w:rPr>
                <w:rFonts w:ascii="Times New Roman" w:hAnsi="Times New Roman" w:cs="Times New Roman"/>
                <w:color w:val="000000"/>
                <w:sz w:val="24"/>
                <w:szCs w:val="24"/>
              </w:rPr>
              <w:t>5. Приведите классификацию игр на уроках русского языка;</w:t>
            </w:r>
          </w:p>
          <w:p w:rsidR="006D4A79" w:rsidRDefault="007666A2">
            <w:pPr>
              <w:spacing w:after="0" w:line="240" w:lineRule="auto"/>
              <w:jc w:val="both"/>
              <w:rPr>
                <w:sz w:val="24"/>
                <w:szCs w:val="24"/>
              </w:rPr>
            </w:pPr>
            <w:r>
              <w:rPr>
                <w:rFonts w:ascii="Times New Roman" w:hAnsi="Times New Roman" w:cs="Times New Roman"/>
                <w:color w:val="000000"/>
                <w:sz w:val="24"/>
                <w:szCs w:val="24"/>
              </w:rPr>
              <w:t>6. Место игры в современном образовании: методика и исполнение</w:t>
            </w:r>
          </w:p>
        </w:tc>
      </w:tr>
      <w:tr w:rsidR="006D4A79">
        <w:trPr>
          <w:trHeight w:hRule="exact" w:val="855"/>
        </w:trPr>
        <w:tc>
          <w:tcPr>
            <w:tcW w:w="9654" w:type="dxa"/>
            <w:gridSpan w:val="2"/>
            <w:shd w:val="clear" w:color="000000" w:fill="FFFFFF"/>
            <w:tcMar>
              <w:left w:w="34" w:type="dxa"/>
              <w:right w:w="34" w:type="dxa"/>
            </w:tcMar>
          </w:tcPr>
          <w:p w:rsidR="006D4A79" w:rsidRDefault="006D4A79">
            <w:pPr>
              <w:spacing w:after="0" w:line="240" w:lineRule="auto"/>
              <w:rPr>
                <w:sz w:val="24"/>
                <w:szCs w:val="24"/>
              </w:rPr>
            </w:pPr>
          </w:p>
          <w:p w:rsidR="006D4A79" w:rsidRDefault="007666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4A79">
        <w:trPr>
          <w:trHeight w:hRule="exact" w:val="4912"/>
        </w:trPr>
        <w:tc>
          <w:tcPr>
            <w:tcW w:w="9654" w:type="dxa"/>
            <w:gridSpan w:val="2"/>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«Традиции и инновации в преподавании русского языка в школе» / М.А. Безденежных. – Омск: Изд-во Омской гуманитарной академии, 2022.</w:t>
            </w:r>
          </w:p>
          <w:p w:rsidR="006D4A79" w:rsidRDefault="007666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4A79" w:rsidRDefault="007666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4A79" w:rsidRDefault="007666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4A79">
        <w:trPr>
          <w:trHeight w:hRule="exact" w:val="994"/>
        </w:trPr>
        <w:tc>
          <w:tcPr>
            <w:tcW w:w="9654" w:type="dxa"/>
            <w:gridSpan w:val="2"/>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4A79" w:rsidRDefault="007666A2">
            <w:pPr>
              <w:spacing w:after="0" w:line="240" w:lineRule="auto"/>
              <w:rPr>
                <w:sz w:val="24"/>
                <w:szCs w:val="24"/>
              </w:rPr>
            </w:pPr>
            <w:r>
              <w:rPr>
                <w:rFonts w:ascii="Times New Roman" w:hAnsi="Times New Roman" w:cs="Times New Roman"/>
                <w:b/>
                <w:color w:val="000000"/>
                <w:sz w:val="24"/>
                <w:szCs w:val="24"/>
              </w:rPr>
              <w:t>Основная:</w:t>
            </w:r>
          </w:p>
        </w:tc>
      </w:tr>
      <w:tr w:rsidR="006D4A79">
        <w:trPr>
          <w:trHeight w:hRule="exact" w:val="826"/>
        </w:trPr>
        <w:tc>
          <w:tcPr>
            <w:tcW w:w="9654" w:type="dxa"/>
            <w:gridSpan w:val="2"/>
            <w:shd w:val="clear" w:color="000000" w:fill="FFFFFF"/>
            <w:tcMar>
              <w:left w:w="34" w:type="dxa"/>
              <w:right w:w="34" w:type="dxa"/>
            </w:tcMar>
          </w:tcPr>
          <w:p w:rsidR="006D4A79" w:rsidRDefault="007666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0971">
                <w:rPr>
                  <w:rStyle w:val="a3"/>
                </w:rPr>
                <w:t>https://urait.ru/bcode/450996</w:t>
              </w:r>
            </w:hyperlink>
            <w:r>
              <w:t xml:space="preserve"> </w:t>
            </w:r>
          </w:p>
        </w:tc>
      </w:tr>
      <w:tr w:rsidR="006D4A79">
        <w:trPr>
          <w:trHeight w:hRule="exact" w:val="826"/>
        </w:trPr>
        <w:tc>
          <w:tcPr>
            <w:tcW w:w="9654" w:type="dxa"/>
            <w:gridSpan w:val="2"/>
            <w:shd w:val="clear" w:color="000000" w:fill="FFFFFF"/>
            <w:tcMar>
              <w:left w:w="34" w:type="dxa"/>
              <w:right w:w="34" w:type="dxa"/>
            </w:tcMar>
          </w:tcPr>
          <w:p w:rsidR="006D4A79" w:rsidRDefault="007666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Метапредметное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0971">
                <w:rPr>
                  <w:rStyle w:val="a3"/>
                </w:rPr>
                <w:t>https://urait.ru/bcode/448021</w:t>
              </w:r>
            </w:hyperlink>
            <w:r>
              <w:t xml:space="preserve"> </w:t>
            </w:r>
          </w:p>
        </w:tc>
      </w:tr>
      <w:tr w:rsidR="006D4A79">
        <w:trPr>
          <w:trHeight w:hRule="exact" w:val="1096"/>
        </w:trPr>
        <w:tc>
          <w:tcPr>
            <w:tcW w:w="9654" w:type="dxa"/>
            <w:gridSpan w:val="2"/>
            <w:shd w:val="clear" w:color="000000" w:fill="FFFFFF"/>
            <w:tcMar>
              <w:left w:w="34" w:type="dxa"/>
              <w:right w:w="34" w:type="dxa"/>
            </w:tcMar>
          </w:tcPr>
          <w:p w:rsidR="006D4A79" w:rsidRDefault="007666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0971">
                <w:rPr>
                  <w:rStyle w:val="a3"/>
                </w:rPr>
                <w:t>https://urait.ru/bcode/450290</w:t>
              </w:r>
            </w:hyperlink>
            <w:r>
              <w:t xml:space="preserve"> </w:t>
            </w:r>
          </w:p>
        </w:tc>
      </w:tr>
      <w:tr w:rsidR="006D4A79">
        <w:trPr>
          <w:trHeight w:hRule="exact" w:val="304"/>
        </w:trPr>
        <w:tc>
          <w:tcPr>
            <w:tcW w:w="285" w:type="dxa"/>
          </w:tcPr>
          <w:p w:rsidR="006D4A79" w:rsidRDefault="006D4A79"/>
        </w:tc>
        <w:tc>
          <w:tcPr>
            <w:tcW w:w="9370"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i/>
                <w:color w:val="000000"/>
                <w:sz w:val="24"/>
                <w:szCs w:val="24"/>
              </w:rPr>
              <w:t>Дополнительная:</w:t>
            </w:r>
          </w:p>
        </w:tc>
      </w:tr>
      <w:tr w:rsidR="006D4A79">
        <w:trPr>
          <w:trHeight w:hRule="exact" w:val="799"/>
        </w:trPr>
        <w:tc>
          <w:tcPr>
            <w:tcW w:w="9654" w:type="dxa"/>
            <w:gridSpan w:val="2"/>
            <w:shd w:val="clear" w:color="000000" w:fill="FFFFFF"/>
            <w:tcMar>
              <w:left w:w="34" w:type="dxa"/>
              <w:right w:w="34" w:type="dxa"/>
            </w:tcMar>
          </w:tcPr>
          <w:p w:rsidR="006D4A79" w:rsidRDefault="007666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лингвистических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978-5-9906133-0-0.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0971">
                <w:rPr>
                  <w:rStyle w:val="a3"/>
                </w:rPr>
                <w:t>http://www.iprbookshop.ru/35669.html</w:t>
              </w:r>
            </w:hyperlink>
            <w:r>
              <w:t xml:space="preserve"> </w:t>
            </w:r>
          </w:p>
        </w:tc>
      </w:tr>
      <w:tr w:rsidR="006D4A79">
        <w:trPr>
          <w:trHeight w:hRule="exact" w:val="826"/>
        </w:trPr>
        <w:tc>
          <w:tcPr>
            <w:tcW w:w="9654" w:type="dxa"/>
            <w:gridSpan w:val="2"/>
            <w:shd w:val="clear" w:color="000000" w:fill="FFFFFF"/>
            <w:tcMar>
              <w:left w:w="34" w:type="dxa"/>
              <w:right w:w="34" w:type="dxa"/>
            </w:tcMar>
          </w:tcPr>
          <w:p w:rsidR="006D4A79" w:rsidRDefault="007666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упражнениях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E0971">
                <w:rPr>
                  <w:rStyle w:val="a3"/>
                </w:rPr>
                <w:t>https://urait.ru/bcode/427612</w:t>
              </w:r>
            </w:hyperlink>
            <w:r>
              <w:t xml:space="preserve"> </w:t>
            </w:r>
          </w:p>
        </w:tc>
      </w:tr>
      <w:tr w:rsidR="006D4A79">
        <w:trPr>
          <w:trHeight w:hRule="exact" w:val="585"/>
        </w:trPr>
        <w:tc>
          <w:tcPr>
            <w:tcW w:w="9654" w:type="dxa"/>
            <w:gridSpan w:val="2"/>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4A79">
        <w:trPr>
          <w:trHeight w:hRule="exact" w:val="1138"/>
        </w:trPr>
        <w:tc>
          <w:tcPr>
            <w:tcW w:w="9654" w:type="dxa"/>
            <w:gridSpan w:val="2"/>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E0971">
                <w:rPr>
                  <w:rStyle w:val="a3"/>
                  <w:rFonts w:ascii="Times New Roman" w:hAnsi="Times New Roman" w:cs="Times New Roman"/>
                  <w:sz w:val="24"/>
                  <w:szCs w:val="24"/>
                </w:rPr>
                <w:t>http://www.iprbookshop.ru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E0971">
                <w:rPr>
                  <w:rStyle w:val="a3"/>
                  <w:rFonts w:ascii="Times New Roman" w:hAnsi="Times New Roman" w:cs="Times New Roman"/>
                  <w:sz w:val="24"/>
                  <w:szCs w:val="24"/>
                </w:rPr>
                <w:t>http://biblio-online.ru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E0971">
                <w:rPr>
                  <w:rStyle w:val="a3"/>
                  <w:rFonts w:ascii="Times New Roman" w:hAnsi="Times New Roman" w:cs="Times New Roman"/>
                  <w:sz w:val="24"/>
                  <w:szCs w:val="24"/>
                </w:rPr>
                <w:t>http://window.edu.ru/</w:t>
              </w:r>
            </w:hyperlink>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8669"/>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DE0971">
                <w:rPr>
                  <w:rStyle w:val="a3"/>
                  <w:rFonts w:ascii="Times New Roman" w:hAnsi="Times New Roman" w:cs="Times New Roman"/>
                  <w:sz w:val="24"/>
                  <w:szCs w:val="24"/>
                </w:rPr>
                <w:t>http://elibrary.ru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E0971">
                <w:rPr>
                  <w:rStyle w:val="a3"/>
                  <w:rFonts w:ascii="Times New Roman" w:hAnsi="Times New Roman" w:cs="Times New Roman"/>
                  <w:sz w:val="24"/>
                  <w:szCs w:val="24"/>
                </w:rPr>
                <w:t>http://www.sciencedirect.com</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E0971">
                <w:rPr>
                  <w:rStyle w:val="a3"/>
                  <w:rFonts w:ascii="Times New Roman" w:hAnsi="Times New Roman" w:cs="Times New Roman"/>
                  <w:sz w:val="24"/>
                  <w:szCs w:val="24"/>
                </w:rPr>
                <w:t>http://journals.cambridge.org</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E0971">
                <w:rPr>
                  <w:rStyle w:val="a3"/>
                  <w:rFonts w:ascii="Times New Roman" w:hAnsi="Times New Roman" w:cs="Times New Roman"/>
                  <w:sz w:val="24"/>
                  <w:szCs w:val="24"/>
                </w:rPr>
                <w:t>http://www.oxfordjoumals.org</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E0971">
                <w:rPr>
                  <w:rStyle w:val="a3"/>
                  <w:rFonts w:ascii="Times New Roman" w:hAnsi="Times New Roman" w:cs="Times New Roman"/>
                  <w:sz w:val="24"/>
                  <w:szCs w:val="24"/>
                </w:rPr>
                <w:t>http://dic.academic.ru/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E0971">
                <w:rPr>
                  <w:rStyle w:val="a3"/>
                  <w:rFonts w:ascii="Times New Roman" w:hAnsi="Times New Roman" w:cs="Times New Roman"/>
                  <w:sz w:val="24"/>
                  <w:szCs w:val="24"/>
                </w:rPr>
                <w:t>http://www.benran.ru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E0971">
                <w:rPr>
                  <w:rStyle w:val="a3"/>
                  <w:rFonts w:ascii="Times New Roman" w:hAnsi="Times New Roman" w:cs="Times New Roman"/>
                  <w:sz w:val="24"/>
                  <w:szCs w:val="24"/>
                </w:rPr>
                <w:t>http://www.gks.ru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E0971">
                <w:rPr>
                  <w:rStyle w:val="a3"/>
                  <w:rFonts w:ascii="Times New Roman" w:hAnsi="Times New Roman" w:cs="Times New Roman"/>
                  <w:sz w:val="24"/>
                  <w:szCs w:val="24"/>
                </w:rPr>
                <w:t>http://diss.rsl.ru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E0971">
                <w:rPr>
                  <w:rStyle w:val="a3"/>
                  <w:rFonts w:ascii="Times New Roman" w:hAnsi="Times New Roman" w:cs="Times New Roman"/>
                  <w:sz w:val="24"/>
                  <w:szCs w:val="24"/>
                </w:rPr>
                <w:t>http://ru.spinform.ru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4A79" w:rsidRDefault="007666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4A79">
        <w:trPr>
          <w:trHeight w:hRule="exact" w:val="314"/>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4A79">
        <w:trPr>
          <w:trHeight w:hRule="exact" w:val="6407"/>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4A79" w:rsidRDefault="007666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4A79" w:rsidRDefault="007666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4A79" w:rsidRDefault="007666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4A79" w:rsidRDefault="007666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4A79" w:rsidRDefault="007666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7407"/>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4A79" w:rsidRDefault="007666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4A79" w:rsidRDefault="007666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4A79" w:rsidRDefault="007666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4A79" w:rsidRDefault="007666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4A79">
        <w:trPr>
          <w:trHeight w:hRule="exact" w:val="855"/>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4A79">
        <w:trPr>
          <w:trHeight w:hRule="exact" w:val="2989"/>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4A79" w:rsidRDefault="006D4A79">
            <w:pPr>
              <w:spacing w:after="0" w:line="240" w:lineRule="auto"/>
              <w:jc w:val="both"/>
              <w:rPr>
                <w:sz w:val="24"/>
                <w:szCs w:val="24"/>
              </w:rPr>
            </w:pPr>
          </w:p>
          <w:p w:rsidR="006D4A79" w:rsidRDefault="007666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4A79" w:rsidRDefault="007666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4A79" w:rsidRDefault="007666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4A79" w:rsidRDefault="007666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4A79" w:rsidRDefault="007666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4A79" w:rsidRDefault="007666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4A79" w:rsidRDefault="006D4A79">
            <w:pPr>
              <w:spacing w:after="0" w:line="240" w:lineRule="auto"/>
              <w:jc w:val="both"/>
              <w:rPr>
                <w:sz w:val="24"/>
                <w:szCs w:val="24"/>
              </w:rPr>
            </w:pPr>
          </w:p>
          <w:p w:rsidR="006D4A79" w:rsidRDefault="007666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4A79">
        <w:trPr>
          <w:trHeight w:hRule="exact" w:val="585"/>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4A79" w:rsidRDefault="007666A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E0971">
                <w:rPr>
                  <w:rStyle w:val="a3"/>
                  <w:rFonts w:ascii="Times New Roman" w:hAnsi="Times New Roman" w:cs="Times New Roman"/>
                  <w:sz w:val="24"/>
                  <w:szCs w:val="24"/>
                </w:rPr>
                <w:t>http://fgosvo.ru</w:t>
              </w:r>
            </w:hyperlink>
          </w:p>
        </w:tc>
      </w:tr>
      <w:tr w:rsidR="006D4A79">
        <w:trPr>
          <w:trHeight w:hRule="exact" w:val="314"/>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4A79">
        <w:trPr>
          <w:trHeight w:hRule="exact" w:val="3239"/>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4A79" w:rsidRDefault="007666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4A79" w:rsidRDefault="007666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4A79" w:rsidRDefault="007666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4A79" w:rsidRDefault="007666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4612"/>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6D4A79" w:rsidRDefault="007666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4A79" w:rsidRDefault="007666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4A79" w:rsidRDefault="007666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4A79" w:rsidRDefault="007666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4A79" w:rsidRDefault="007666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4A79" w:rsidRDefault="007666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4A79" w:rsidRDefault="007666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4A79" w:rsidRDefault="007666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4A79" w:rsidRDefault="007666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4A79">
        <w:trPr>
          <w:trHeight w:hRule="exact" w:val="277"/>
        </w:trPr>
        <w:tc>
          <w:tcPr>
            <w:tcW w:w="9640" w:type="dxa"/>
          </w:tcPr>
          <w:p w:rsidR="006D4A79" w:rsidRDefault="006D4A79"/>
        </w:tc>
      </w:tr>
      <w:tr w:rsidR="006D4A79">
        <w:trPr>
          <w:trHeight w:hRule="exact" w:val="585"/>
        </w:trPr>
        <w:tc>
          <w:tcPr>
            <w:tcW w:w="9654" w:type="dxa"/>
            <w:shd w:val="clear" w:color="000000" w:fill="FFFFFF"/>
            <w:tcMar>
              <w:left w:w="34" w:type="dxa"/>
              <w:right w:w="34" w:type="dxa"/>
            </w:tcMar>
          </w:tcPr>
          <w:p w:rsidR="006D4A79" w:rsidRDefault="007666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4A79">
        <w:trPr>
          <w:trHeight w:hRule="exact" w:val="9916"/>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4A79" w:rsidRDefault="007666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4A79" w:rsidRDefault="007666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4A79" w:rsidRDefault="007666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4A79" w:rsidRDefault="007666A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6D4A79" w:rsidRDefault="0076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A79">
        <w:trPr>
          <w:trHeight w:hRule="exact" w:val="4341"/>
        </w:trPr>
        <w:tc>
          <w:tcPr>
            <w:tcW w:w="9654" w:type="dxa"/>
            <w:shd w:val="clear" w:color="000000" w:fill="FFFFFF"/>
            <w:tcMar>
              <w:left w:w="34" w:type="dxa"/>
              <w:right w:w="34" w:type="dxa"/>
            </w:tcMar>
          </w:tcPr>
          <w:p w:rsidR="006D4A79" w:rsidRDefault="007666A2">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6D4A79" w:rsidRDefault="007666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4A79" w:rsidRDefault="006D4A79"/>
    <w:sectPr w:rsidR="006D4A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418C"/>
    <w:rsid w:val="006D4A79"/>
    <w:rsid w:val="007666A2"/>
    <w:rsid w:val="00D31453"/>
    <w:rsid w:val="00DE097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6A2"/>
    <w:rPr>
      <w:color w:val="0563C1" w:themeColor="hyperlink"/>
      <w:u w:val="single"/>
    </w:rPr>
  </w:style>
  <w:style w:type="character" w:styleId="a4">
    <w:name w:val="Unresolved Mention"/>
    <w:basedOn w:val="a0"/>
    <w:uiPriority w:val="99"/>
    <w:semiHidden/>
    <w:unhideWhenUsed/>
    <w:rsid w:val="0076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76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66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290"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8021"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99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7110</Words>
  <Characters>40532</Characters>
  <Application>Microsoft Office Word</Application>
  <DocSecurity>0</DocSecurity>
  <Lines>337</Lines>
  <Paragraphs>95</Paragraphs>
  <ScaleCrop>false</ScaleCrop>
  <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иЛ)(22)_plx_Традиции и инновации в преподавании русского языка в школе</dc:title>
  <dc:creator>FastReport.NET</dc:creator>
  <cp:lastModifiedBy>Mark Bernstorf</cp:lastModifiedBy>
  <cp:revision>4</cp:revision>
  <dcterms:created xsi:type="dcterms:W3CDTF">2022-05-10T09:11:00Z</dcterms:created>
  <dcterms:modified xsi:type="dcterms:W3CDTF">2022-11-13T20:32:00Z</dcterms:modified>
</cp:coreProperties>
</file>